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4B" w:rsidRPr="00236E53" w:rsidRDefault="009F254B" w:rsidP="009F254B">
      <w:pPr>
        <w:tabs>
          <w:tab w:val="center" w:pos="4153"/>
          <w:tab w:val="right" w:pos="8306"/>
        </w:tabs>
        <w:spacing w:after="0" w:line="240" w:lineRule="auto"/>
        <w:ind w:left="-342"/>
        <w:rPr>
          <w:rFonts w:ascii="Arial" w:eastAsia="Times New Roman" w:hAnsi="Arial" w:cs="Arial"/>
          <w:b/>
          <w:lang w:val="en-US"/>
        </w:rPr>
      </w:pPr>
    </w:p>
    <w:p w:rsidR="009F254B" w:rsidRDefault="009F254B" w:rsidP="009F254B">
      <w:pPr>
        <w:spacing w:after="0" w:line="240" w:lineRule="auto"/>
        <w:rPr>
          <w:rFonts w:ascii="Arial" w:eastAsia="Times New Roman" w:hAnsi="Arial" w:cs="Arial"/>
          <w:b/>
          <w:lang w:val="en-US"/>
        </w:rPr>
      </w:pPr>
    </w:p>
    <w:p w:rsidR="009F254B" w:rsidRDefault="009F254B" w:rsidP="009F254B">
      <w:pPr>
        <w:spacing w:after="0" w:line="240" w:lineRule="auto"/>
        <w:rPr>
          <w:rFonts w:ascii="Arial" w:eastAsia="Times New Roman" w:hAnsi="Arial" w:cs="Arial"/>
          <w:b/>
          <w:lang w:val="en-US"/>
        </w:rPr>
      </w:pPr>
    </w:p>
    <w:p w:rsidR="009F254B" w:rsidRDefault="009F254B" w:rsidP="009F254B">
      <w:pPr>
        <w:spacing w:after="0" w:line="240" w:lineRule="auto"/>
        <w:rPr>
          <w:rFonts w:ascii="Arial" w:eastAsia="Times New Roman" w:hAnsi="Arial" w:cs="Arial"/>
          <w:b/>
          <w:lang w:val="en-US"/>
        </w:rPr>
      </w:pPr>
    </w:p>
    <w:p w:rsidR="009F254B" w:rsidRDefault="009F254B" w:rsidP="009F254B">
      <w:pPr>
        <w:spacing w:after="0" w:line="240" w:lineRule="auto"/>
        <w:rPr>
          <w:rFonts w:ascii="Arial" w:eastAsia="Times New Roman" w:hAnsi="Arial" w:cs="Arial"/>
          <w:b/>
          <w:lang w:val="en-US"/>
        </w:rPr>
      </w:pPr>
    </w:p>
    <w:p w:rsidR="009F254B" w:rsidRDefault="009F254B" w:rsidP="009F254B">
      <w:pPr>
        <w:spacing w:after="0" w:line="240" w:lineRule="auto"/>
        <w:rPr>
          <w:rFonts w:ascii="Arial" w:eastAsia="Times New Roman" w:hAnsi="Arial" w:cs="Arial"/>
          <w:b/>
          <w:lang w:val="en-US"/>
        </w:rPr>
      </w:pPr>
    </w:p>
    <w:p w:rsidR="009F254B" w:rsidRPr="00236E53" w:rsidRDefault="009F254B" w:rsidP="009F254B">
      <w:pPr>
        <w:spacing w:after="0" w:line="240" w:lineRule="auto"/>
        <w:rPr>
          <w:rFonts w:ascii="Verdana" w:eastAsia="Times New Roman" w:hAnsi="Verdana"/>
          <w:b/>
          <w:szCs w:val="24"/>
          <w:lang w:val="en-GB"/>
        </w:rPr>
      </w:pPr>
      <w:bookmarkStart w:id="0" w:name="_GoBack"/>
      <w:bookmarkEnd w:id="0"/>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D64FF5" w:rsidP="009F254B">
      <w:pPr>
        <w:spacing w:after="0" w:line="240" w:lineRule="auto"/>
        <w:rPr>
          <w:rFonts w:ascii="Arial" w:eastAsia="Times New Roman" w:hAnsi="Arial" w:cs="Arial"/>
          <w:b/>
          <w:bCs/>
          <w:sz w:val="28"/>
          <w:szCs w:val="20"/>
          <w:lang w:val="en-US"/>
        </w:rPr>
      </w:pPr>
      <w:r w:rsidRPr="00D64FF5">
        <w:rPr>
          <w:noProof/>
          <w:lang w:eastAsia="en-ZA"/>
        </w:rPr>
        <w:pict>
          <v:shapetype id="_x0000_t202" coordsize="21600,21600" o:spt="202" path="m,l,21600r21600,l21600,xe">
            <v:stroke joinstyle="miter"/>
            <v:path gradientshapeok="t" o:connecttype="rect"/>
          </v:shapetype>
          <v:shape id="Text Box 42" o:spid="_x0000_s1026" type="#_x0000_t202" style="position:absolute;margin-left:-10.95pt;margin-top:-43.5pt;width:422.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">
            <v:textbox>
              <w:txbxContent>
                <w:p w:rsidR="009F254B" w:rsidRPr="00777211" w:rsidRDefault="009F254B" w:rsidP="009F254B">
                  <w:pPr>
                    <w:rPr>
                      <w:rFonts w:ascii="Arial" w:hAnsi="Arial" w:cs="Arial"/>
                      <w:b/>
                      <w:bCs/>
                      <w:color w:val="000000"/>
                      <w:sz w:val="28"/>
                    </w:rPr>
                  </w:pPr>
                  <w:r>
                    <w:rPr>
                      <w:rFonts w:ascii="Arial" w:hAnsi="Arial" w:cs="Arial"/>
                      <w:b/>
                      <w:noProof/>
                      <w:color w:val="000000"/>
                      <w:sz w:val="20"/>
                      <w:szCs w:val="24"/>
                      <w:lang w:eastAsia="en-ZA"/>
                    </w:rPr>
                    <w:drawing>
                      <wp:inline distT="0" distB="0" distL="0" distR="0">
                        <wp:extent cx="1207770" cy="370840"/>
                        <wp:effectExtent l="0" t="0" r="0" b="0"/>
                        <wp:docPr id="1" name="Picture 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letterhead-colo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37084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Pr>
                      <w:rFonts w:ascii="Arial" w:hAnsi="Arial" w:cs="Arial"/>
                      <w:b/>
                      <w:bCs/>
                      <w:color w:val="000000"/>
                      <w:sz w:val="20"/>
                    </w:rPr>
                    <w:t>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8</w:t>
                  </w:r>
                </w:p>
                <w:p w:rsidR="009F254B" w:rsidRDefault="009F254B" w:rsidP="009F254B"/>
                <w:p w:rsidR="009F254B" w:rsidRPr="00777211" w:rsidRDefault="009F254B" w:rsidP="009F254B">
                  <w:pP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v:shape>
        </w:pict>
      </w:r>
    </w:p>
    <w:p w:rsidR="009F254B" w:rsidRPr="00236E53" w:rsidRDefault="009F254B" w:rsidP="009F254B">
      <w:pPr>
        <w:spacing w:after="0" w:line="240" w:lineRule="auto"/>
        <w:rPr>
          <w:rFonts w:ascii="Arial" w:eastAsia="Times New Roman" w:hAnsi="Arial" w:cs="Arial"/>
          <w:b/>
          <w:bCs/>
          <w:sz w:val="28"/>
          <w:szCs w:val="20"/>
          <w:lang w:val="en-US"/>
        </w:rPr>
      </w:pPr>
    </w:p>
    <w:p w:rsidR="009F254B" w:rsidRPr="00236E53" w:rsidRDefault="009F254B" w:rsidP="009F254B">
      <w:pPr>
        <w:spacing w:after="0" w:line="240" w:lineRule="auto"/>
        <w:rPr>
          <w:rFonts w:ascii="Arial" w:eastAsia="Times New Roman" w:hAnsi="Arial" w:cs="Arial"/>
          <w:sz w:val="28"/>
          <w:szCs w:val="28"/>
          <w:lang w:val="en-US"/>
        </w:rPr>
      </w:pPr>
      <w:r w:rsidRPr="00236E53">
        <w:rPr>
          <w:rFonts w:ascii="Arial" w:eastAsia="Times New Roman" w:hAnsi="Arial" w:cs="Arial"/>
          <w:b/>
          <w:bCs/>
          <w:sz w:val="28"/>
          <w:szCs w:val="20"/>
          <w:lang w:val="en-US"/>
        </w:rPr>
        <w:t xml:space="preserve">DEMOGRAPHIC </w:t>
      </w:r>
      <w:r w:rsidRPr="00236E53">
        <w:rPr>
          <w:rFonts w:ascii="Arial" w:eastAsia="Times New Roman" w:hAnsi="Arial" w:cs="Arial"/>
          <w:b/>
          <w:bCs/>
          <w:sz w:val="28"/>
          <w:szCs w:val="28"/>
          <w:lang w:val="en-US"/>
        </w:rPr>
        <w:t>PROFILE OF THE NATIONAL AND REGIONAL ECONOMICALLY ACTIVE POPULATION</w:t>
      </w: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tbl>
      <w:tblPr>
        <w:tblpPr w:leftFromText="180" w:rightFromText="180" w:vertAnchor="text" w:horzAnchor="margin" w:tblpXSpec="center" w:tblpY="-5"/>
        <w:tblW w:w="8914" w:type="dxa"/>
        <w:tblLook w:val="0000"/>
      </w:tblPr>
      <w:tblGrid>
        <w:gridCol w:w="8914"/>
      </w:tblGrid>
      <w:tr w:rsidR="009F254B" w:rsidRPr="00236E53" w:rsidTr="00005CC7">
        <w:trPr>
          <w:trHeight w:val="4637"/>
        </w:trPr>
        <w:tc>
          <w:tcPr>
            <w:tcW w:w="8914" w:type="dxa"/>
          </w:tcPr>
          <w:p w:rsidR="009F254B" w:rsidRPr="00236E53" w:rsidRDefault="009F254B" w:rsidP="00005CC7">
            <w:pPr>
              <w:spacing w:after="0" w:line="360" w:lineRule="auto"/>
              <w:rPr>
                <w:rFonts w:ascii="Arial" w:eastAsia="Times New Roman" w:hAnsi="Arial" w:cs="Arial"/>
                <w:b/>
                <w:bCs/>
                <w:sz w:val="20"/>
                <w:szCs w:val="20"/>
                <w:lang w:val="en-US"/>
              </w:rPr>
            </w:pPr>
          </w:p>
          <w:p w:rsidR="009F254B" w:rsidRPr="00236E53" w:rsidRDefault="009F254B" w:rsidP="00005CC7">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WHERE TO FIND INFORMATION ABOUT THE ECONOMICALLY ACTIVE POPULATION (EAP)?</w:t>
            </w:r>
          </w:p>
          <w:p w:rsidR="009F254B" w:rsidRPr="00236E53" w:rsidRDefault="009F254B" w:rsidP="00005CC7">
            <w:pPr>
              <w:spacing w:after="0" w:line="360" w:lineRule="auto"/>
              <w:rPr>
                <w:rFonts w:ascii="Arial" w:eastAsia="Times New Roman" w:hAnsi="Arial" w:cs="Arial"/>
                <w:b/>
                <w:bCs/>
                <w:sz w:val="20"/>
                <w:szCs w:val="20"/>
                <w:lang w:val="en-US"/>
              </w:rPr>
            </w:pPr>
          </w:p>
          <w:p w:rsidR="009F254B" w:rsidRPr="00236E53" w:rsidRDefault="009F254B" w:rsidP="00005CC7">
            <w:pPr>
              <w:spacing w:after="0" w:line="36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Statistics South Africa provides demographic data using Quarterly Labour Force Surveys (QLFS) from time to time.  The Quarterly Labour Force Surveys provide statistics on the national and provincial Economically Active Population (EAP) in terms of race and gender. Employers can access this information directly from Statistics South Africa.  This information must be used by employers when consulting with employees, conducting an analysis and when preparing and implementing </w:t>
            </w:r>
            <w:r>
              <w:rPr>
                <w:rFonts w:ascii="Arial" w:eastAsia="Times New Roman" w:hAnsi="Arial" w:cs="Arial"/>
                <w:sz w:val="18"/>
                <w:szCs w:val="18"/>
                <w:lang w:val="en-US"/>
              </w:rPr>
              <w:t>Employment Equity Plan</w:t>
            </w:r>
            <w:r w:rsidRPr="00236E53">
              <w:rPr>
                <w:rFonts w:ascii="Arial" w:eastAsia="Times New Roman" w:hAnsi="Arial" w:cs="Arial"/>
                <w:sz w:val="18"/>
                <w:szCs w:val="18"/>
                <w:lang w:val="en-US"/>
              </w:rPr>
              <w:t xml:space="preserve">s. </w:t>
            </w:r>
          </w:p>
          <w:p w:rsidR="009F254B" w:rsidRPr="00236E53" w:rsidRDefault="009F254B" w:rsidP="00005CC7">
            <w:pPr>
              <w:spacing w:after="0" w:line="360" w:lineRule="auto"/>
              <w:rPr>
                <w:rFonts w:ascii="Arial" w:eastAsia="Times New Roman" w:hAnsi="Arial" w:cs="Arial"/>
                <w:sz w:val="18"/>
                <w:szCs w:val="18"/>
                <w:lang w:val="en-US"/>
              </w:rPr>
            </w:pPr>
          </w:p>
          <w:p w:rsidR="009F254B" w:rsidRPr="00236E53" w:rsidRDefault="009F254B" w:rsidP="00005CC7">
            <w:pPr>
              <w:spacing w:after="0" w:line="36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This information is reviewed annually, and also made available in the Commission for Employment Equity (CEE) Annual Reports, which may be accessed from the Department of Labour website </w:t>
            </w:r>
            <w:hyperlink r:id="rId5" w:history="1">
              <w:r w:rsidRPr="00236E53">
                <w:rPr>
                  <w:rFonts w:ascii="Arial" w:eastAsia="Times New Roman" w:hAnsi="Arial" w:cs="Arial"/>
                  <w:sz w:val="18"/>
                  <w:szCs w:val="18"/>
                  <w:u w:val="single"/>
                  <w:lang w:val="en-US"/>
                </w:rPr>
                <w:t>www.labour.gov.za</w:t>
              </w:r>
            </w:hyperlink>
            <w:r w:rsidRPr="00236E53">
              <w:rPr>
                <w:rFonts w:ascii="Arial" w:eastAsia="Times New Roman" w:hAnsi="Arial" w:cs="Arial"/>
                <w:sz w:val="18"/>
                <w:szCs w:val="18"/>
                <w:lang w:val="en-US"/>
              </w:rPr>
              <w:t>.</w:t>
            </w:r>
          </w:p>
          <w:p w:rsidR="009F254B" w:rsidRPr="00236E53" w:rsidRDefault="009F254B" w:rsidP="00005CC7">
            <w:pPr>
              <w:spacing w:after="0" w:line="360" w:lineRule="auto"/>
              <w:rPr>
                <w:rFonts w:ascii="Arial" w:eastAsia="Times New Roman" w:hAnsi="Arial" w:cs="Arial"/>
                <w:b/>
                <w:bCs/>
                <w:sz w:val="18"/>
                <w:szCs w:val="18"/>
                <w:lang w:val="en-US"/>
              </w:rPr>
            </w:pPr>
            <w:r w:rsidRPr="00236E53">
              <w:rPr>
                <w:rFonts w:ascii="Arial" w:eastAsia="Times New Roman" w:hAnsi="Arial" w:cs="Arial"/>
                <w:sz w:val="18"/>
                <w:szCs w:val="18"/>
                <w:lang w:val="en-US"/>
              </w:rPr>
              <w:t xml:space="preserve">  </w:t>
            </w:r>
          </w:p>
          <w:p w:rsidR="009F254B" w:rsidRPr="00236E53" w:rsidRDefault="009F254B" w:rsidP="00005CC7">
            <w:pPr>
              <w:spacing w:after="0" w:line="360" w:lineRule="auto"/>
              <w:jc w:val="both"/>
              <w:rPr>
                <w:rFonts w:ascii="Arial" w:eastAsia="Times New Roman" w:hAnsi="Arial" w:cs="Arial"/>
                <w:sz w:val="20"/>
                <w:szCs w:val="20"/>
                <w:lang w:val="en-US"/>
              </w:rPr>
            </w:pPr>
          </w:p>
          <w:p w:rsidR="009F254B" w:rsidRPr="00236E53" w:rsidRDefault="009F254B" w:rsidP="00005CC7">
            <w:pPr>
              <w:spacing w:after="0" w:line="360" w:lineRule="auto"/>
              <w:jc w:val="both"/>
              <w:rPr>
                <w:rFonts w:ascii="Arial" w:eastAsia="Times New Roman" w:hAnsi="Arial" w:cs="Arial"/>
                <w:sz w:val="20"/>
                <w:szCs w:val="20"/>
                <w:lang w:val="en-US"/>
              </w:rPr>
            </w:pPr>
          </w:p>
          <w:p w:rsidR="009F254B" w:rsidRPr="00236E53" w:rsidRDefault="009F254B" w:rsidP="00005CC7">
            <w:pPr>
              <w:spacing w:after="0" w:line="360" w:lineRule="auto"/>
              <w:jc w:val="both"/>
              <w:rPr>
                <w:rFonts w:ascii="Arial" w:eastAsia="Times New Roman" w:hAnsi="Arial" w:cs="Arial"/>
                <w:sz w:val="20"/>
                <w:szCs w:val="20"/>
                <w:lang w:val="en-US"/>
              </w:rPr>
            </w:pPr>
          </w:p>
          <w:p w:rsidR="009F254B" w:rsidRPr="00236E53" w:rsidRDefault="009F254B" w:rsidP="00005CC7">
            <w:pPr>
              <w:spacing w:after="0" w:line="360" w:lineRule="auto"/>
              <w:jc w:val="both"/>
              <w:rPr>
                <w:rFonts w:ascii="Arial" w:eastAsia="Times New Roman" w:hAnsi="Arial" w:cs="Arial"/>
                <w:sz w:val="20"/>
                <w:szCs w:val="20"/>
                <w:lang w:val="en-US"/>
              </w:rPr>
            </w:pPr>
          </w:p>
        </w:tc>
      </w:tr>
    </w:tbl>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9F254B" w:rsidRPr="00236E53" w:rsidRDefault="009F254B" w:rsidP="009F254B">
      <w:pPr>
        <w:spacing w:after="0" w:line="240" w:lineRule="auto"/>
        <w:rPr>
          <w:rFonts w:ascii="Arial" w:eastAsia="Times New Roman" w:hAnsi="Arial" w:cs="Arial"/>
          <w:sz w:val="20"/>
          <w:szCs w:val="20"/>
          <w:lang w:val="en-US"/>
        </w:rPr>
      </w:pPr>
    </w:p>
    <w:p w:rsidR="006B540E" w:rsidRDefault="006B540E"/>
    <w:sectPr w:rsidR="006B540E" w:rsidSect="00D64F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9F254B"/>
    <w:rsid w:val="006B540E"/>
    <w:rsid w:val="009F254B"/>
    <w:rsid w:val="00B0606F"/>
    <w:rsid w:val="00D64FF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5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54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bour.gov.z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Nawana (HQ)</dc:creator>
  <cp:lastModifiedBy>Consultant</cp:lastModifiedBy>
  <cp:revision>2</cp:revision>
  <dcterms:created xsi:type="dcterms:W3CDTF">2014-08-07T11:13:00Z</dcterms:created>
  <dcterms:modified xsi:type="dcterms:W3CDTF">2014-08-07T11:13:00Z</dcterms:modified>
</cp:coreProperties>
</file>